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gjdgxs" w:id="0"/>
      <w:bookmarkEnd w:id="0"/>
      <w:r w:rsidDel="00000000" w:rsidR="00000000" w:rsidRPr="00000000">
        <w:rPr>
          <w:rtl w:val="0"/>
        </w:rPr>
      </w:r>
    </w:p>
    <w:tbl>
      <w:tblPr>
        <w:tblStyle w:val="Table1"/>
        <w:tblW w:w="15735.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4"/>
        <w:gridCol w:w="11623"/>
        <w:gridCol w:w="2268"/>
        <w:tblGridChange w:id="0">
          <w:tblGrid>
            <w:gridCol w:w="1844"/>
            <w:gridCol w:w="11623"/>
            <w:gridCol w:w="2268"/>
          </w:tblGrid>
        </w:tblGridChange>
      </w:tblGrid>
      <w:tr>
        <w:trPr>
          <w:trHeight w:val="517" w:hRule="atLeast"/>
        </w:trPr>
        <w:tc>
          <w:tcPr>
            <w:gridSpan w:val="2"/>
          </w:tcPr>
          <w:p w:rsidR="00000000" w:rsidDel="00000000" w:rsidP="00000000" w:rsidRDefault="00000000" w:rsidRPr="00000000" w14:paraId="0000000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RISK ASSESSMENT FOR the reopening of The Little Firefly Forest setting following coronavirus (COVID-19) lockdown. </w:t>
            </w:r>
            <w:r w:rsidDel="00000000" w:rsidR="00000000" w:rsidRPr="00000000">
              <w:rPr>
                <w:rFonts w:ascii="Calibri" w:cs="Calibri" w:eastAsia="Calibri" w:hAnsi="Calibri"/>
                <w:sz w:val="20"/>
                <w:szCs w:val="20"/>
                <w:rtl w:val="0"/>
              </w:rPr>
              <w:t xml:space="preserve">This document builds on the learning to date and the practices that have already been developed.</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 written by: Setting owner and manager</w:t>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Checked by Lead and Deputy lead practitioner</w:t>
            </w:r>
          </w:p>
          <w:p w:rsidR="00000000" w:rsidDel="00000000" w:rsidP="00000000" w:rsidRDefault="00000000" w:rsidRPr="00000000" w14:paraId="00000005">
            <w:pPr>
              <w:pStyle w:val="Heading5"/>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Distributed to all staff and parents (via website)                                                                                                       </w:t>
            </w:r>
            <w:r w:rsidDel="00000000" w:rsidR="00000000" w:rsidRPr="00000000">
              <w:rPr>
                <w:rtl w:val="0"/>
              </w:rPr>
            </w:r>
          </w:p>
        </w:tc>
        <w:tc>
          <w:tcPr/>
          <w:p w:rsidR="00000000" w:rsidDel="00000000" w:rsidP="00000000" w:rsidRDefault="00000000" w:rsidRPr="00000000" w14:paraId="00000007">
            <w:pPr>
              <w:ind w:right="-288"/>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Date: 01.09.2020</w:t>
            </w:r>
            <w:r w:rsidDel="00000000" w:rsidR="00000000" w:rsidRPr="00000000">
              <w:rPr>
                <w:rtl w:val="0"/>
              </w:rPr>
            </w:r>
          </w:p>
        </w:tc>
      </w:tr>
      <w:tr>
        <w:trPr>
          <w:trHeight w:val="517" w:hRule="atLeast"/>
        </w:trPr>
        <w:tc>
          <w:tcPr>
            <w:gridSpan w:val="2"/>
          </w:tcPr>
          <w:p w:rsidR="00000000" w:rsidDel="00000000" w:rsidP="00000000" w:rsidRDefault="00000000" w:rsidRPr="00000000" w14:paraId="0000000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UK government recognises the health advantages to spending more time outside. In light of the pandemic, members of the public have been asked to reduce contact with others inside and when meeting others to do so outside. Therefore, we feel our setting is in an advantageous  position. This risk assessment outlines further measures our setting has taken and will continue to take in line with government guidance. </w:t>
            </w:r>
          </w:p>
        </w:tc>
        <w:tc>
          <w:tcPr/>
          <w:p w:rsidR="00000000" w:rsidDel="00000000" w:rsidP="00000000" w:rsidRDefault="00000000" w:rsidRPr="00000000" w14:paraId="0000000A">
            <w:pPr>
              <w:ind w:right="-288"/>
              <w:rPr>
                <w:rFonts w:ascii="Calibri" w:cs="Calibri" w:eastAsia="Calibri" w:hAnsi="Calibri"/>
                <w:b w:val="1"/>
                <w:sz w:val="20"/>
                <w:szCs w:val="20"/>
              </w:rPr>
            </w:pPr>
            <w:r w:rsidDel="00000000" w:rsidR="00000000" w:rsidRPr="00000000">
              <w:rPr>
                <w:rtl w:val="0"/>
              </w:rPr>
            </w:r>
          </w:p>
        </w:tc>
      </w:tr>
      <w:tr>
        <w:trPr>
          <w:trHeight w:val="499" w:hRule="atLeast"/>
        </w:trPr>
        <w:tc>
          <w:tcPr/>
          <w:p w:rsidR="00000000" w:rsidDel="00000000" w:rsidP="00000000" w:rsidRDefault="00000000" w:rsidRPr="00000000" w14:paraId="0000000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Benefit from this activity</w:t>
            </w:r>
          </w:p>
        </w:tc>
        <w:tc>
          <w:tcPr>
            <w:gridSpan w:val="2"/>
          </w:tcPr>
          <w:p w:rsidR="00000000" w:rsidDel="00000000" w:rsidP="00000000" w:rsidRDefault="00000000" w:rsidRPr="00000000" w14:paraId="0000000C">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setting is being asked to provide a safe learning environment for the whole setting , whilst aiming to limit the risk of the spread of coronavirus within the setting community</w:t>
            </w:r>
          </w:p>
        </w:tc>
      </w:tr>
      <w:tr>
        <w:trPr>
          <w:trHeight w:val="361" w:hRule="atLeast"/>
        </w:trPr>
        <w:tc>
          <w:tcPr/>
          <w:p w:rsidR="00000000" w:rsidDel="00000000" w:rsidP="00000000" w:rsidRDefault="00000000" w:rsidRPr="00000000" w14:paraId="0000000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Who is at risk</w:t>
            </w:r>
          </w:p>
        </w:tc>
        <w:tc>
          <w:tcPr>
            <w:gridSpan w:val="2"/>
          </w:tcPr>
          <w:p w:rsidR="00000000" w:rsidDel="00000000" w:rsidP="00000000" w:rsidRDefault="00000000" w:rsidRPr="00000000" w14:paraId="0000000F">
            <w:pPr>
              <w:tabs>
                <w:tab w:val="center" w:pos="4513"/>
                <w:tab w:val="right" w:pos="9026"/>
              </w:tabs>
              <w:rPr>
                <w:rFonts w:ascii="Calibri" w:cs="Calibri" w:eastAsia="Calibri" w:hAnsi="Calibri"/>
                <w:b w:val="1"/>
                <w:color w:val="49a4a9"/>
                <w:sz w:val="20"/>
                <w:szCs w:val="20"/>
              </w:rPr>
            </w:pPr>
            <w:r w:rsidDel="00000000" w:rsidR="00000000" w:rsidRPr="00000000">
              <w:rPr>
                <w:rFonts w:ascii="Calibri" w:cs="Calibri" w:eastAsia="Calibri" w:hAnsi="Calibri"/>
                <w:sz w:val="20"/>
                <w:szCs w:val="20"/>
                <w:rtl w:val="0"/>
              </w:rPr>
              <w:t xml:space="preserve">Children, families of children, staff, families of staff</w:t>
            </w:r>
            <w:r w:rsidDel="00000000" w:rsidR="00000000" w:rsidRPr="00000000">
              <w:rPr>
                <w:rtl w:val="0"/>
              </w:rPr>
            </w:r>
          </w:p>
        </w:tc>
      </w:tr>
      <w:tr>
        <w:trPr>
          <w:trHeight w:val="783" w:hRule="atLeast"/>
        </w:trPr>
        <w:tc>
          <w:tcPr/>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Potential Hazard/Risk</w:t>
            </w:r>
          </w:p>
        </w:tc>
        <w:tc>
          <w:tcPr>
            <w:gridSpan w:val="2"/>
          </w:tcPr>
          <w:p w:rsidR="00000000" w:rsidDel="00000000" w:rsidP="00000000" w:rsidRDefault="00000000" w:rsidRPr="00000000" w14:paraId="00000012">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could catch the coronavirus</w:t>
            </w:r>
          </w:p>
          <w:p w:rsidR="00000000" w:rsidDel="00000000" w:rsidP="00000000" w:rsidRDefault="00000000" w:rsidRPr="00000000" w14:paraId="00000013">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could spread the coronavirus to members of their household</w:t>
            </w:r>
          </w:p>
          <w:p w:rsidR="00000000" w:rsidDel="00000000" w:rsidP="00000000" w:rsidRDefault="00000000" w:rsidRPr="00000000" w14:paraId="00000014">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could catch the coronavirus</w:t>
            </w:r>
          </w:p>
          <w:p w:rsidR="00000000" w:rsidDel="00000000" w:rsidP="00000000" w:rsidRDefault="00000000" w:rsidRPr="00000000" w14:paraId="00000015">
            <w:pPr>
              <w:tabs>
                <w:tab w:val="center" w:pos="4513"/>
                <w:tab w:val="right" w:pos="9026"/>
              </w:tabs>
              <w:rPr>
                <w:rFonts w:ascii="Calibri" w:cs="Calibri" w:eastAsia="Calibri" w:hAnsi="Calibri"/>
                <w:color w:val="49a4a9"/>
                <w:sz w:val="20"/>
                <w:szCs w:val="20"/>
              </w:rPr>
            </w:pPr>
            <w:r w:rsidDel="00000000" w:rsidR="00000000" w:rsidRPr="00000000">
              <w:rPr>
                <w:rFonts w:ascii="Calibri" w:cs="Calibri" w:eastAsia="Calibri" w:hAnsi="Calibri"/>
                <w:sz w:val="20"/>
                <w:szCs w:val="20"/>
                <w:rtl w:val="0"/>
              </w:rPr>
              <w:t xml:space="preserve">Staff could spread the coronavirus to members of their household</w:t>
            </w:r>
            <w:r w:rsidDel="00000000" w:rsidR="00000000" w:rsidRPr="00000000">
              <w:rPr>
                <w:rtl w:val="0"/>
              </w:rPr>
            </w:r>
          </w:p>
        </w:tc>
      </w:tr>
    </w:tbl>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tbl>
      <w:tblPr>
        <w:tblStyle w:val="Table2"/>
        <w:tblW w:w="15735.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4"/>
        <w:gridCol w:w="4961"/>
        <w:gridCol w:w="8930"/>
        <w:tblGridChange w:id="0">
          <w:tblGrid>
            <w:gridCol w:w="1844"/>
            <w:gridCol w:w="4961"/>
            <w:gridCol w:w="8930"/>
          </w:tblGrid>
        </w:tblGridChange>
      </w:tblGrid>
      <w:tr>
        <w:trPr>
          <w:trHeight w:val="199" w:hRule="atLeast"/>
        </w:trPr>
        <w:tc>
          <w:tcPr>
            <w:tcBorders>
              <w:bottom w:color="000000" w:space="0" w:sz="4" w:val="single"/>
            </w:tcBorders>
            <w:shd w:fill="d9d9d9" w:val="clear"/>
          </w:tcPr>
          <w:p w:rsidR="00000000" w:rsidDel="00000000" w:rsidP="00000000" w:rsidRDefault="00000000" w:rsidRPr="00000000" w14:paraId="00000018">
            <w:pPr>
              <w:jc w:val="center"/>
              <w:rPr>
                <w:rFonts w:ascii="Calibri" w:cs="Calibri" w:eastAsia="Calibri" w:hAnsi="Calibri"/>
                <w:b w:val="1"/>
                <w:sz w:val="20"/>
                <w:szCs w:val="20"/>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019">
            <w:pPr>
              <w:tabs>
                <w:tab w:val="center" w:pos="4513"/>
                <w:tab w:val="right" w:pos="9026"/>
              </w:tabs>
              <w:rPr>
                <w:rFonts w:ascii="Calibri" w:cs="Calibri" w:eastAsia="Calibri" w:hAnsi="Calibri"/>
                <w:b w:val="1"/>
                <w:color w:val="49a4a9"/>
                <w:sz w:val="20"/>
                <w:szCs w:val="20"/>
              </w:rPr>
            </w:pPr>
            <w:r w:rsidDel="00000000" w:rsidR="00000000" w:rsidRPr="00000000">
              <w:rPr>
                <w:rFonts w:ascii="Calibri" w:cs="Calibri" w:eastAsia="Calibri" w:hAnsi="Calibri"/>
                <w:b w:val="1"/>
                <w:sz w:val="20"/>
                <w:szCs w:val="20"/>
                <w:rtl w:val="0"/>
              </w:rPr>
              <w:t xml:space="preserve">Government Recommendation</w:t>
            </w: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01A">
            <w:pPr>
              <w:tabs>
                <w:tab w:val="center" w:pos="4513"/>
                <w:tab w:val="right" w:pos="9026"/>
              </w:tabs>
              <w:rPr>
                <w:rFonts w:ascii="Calibri" w:cs="Calibri" w:eastAsia="Calibri" w:hAnsi="Calibri"/>
                <w:b w:val="1"/>
                <w:color w:val="49a4a9"/>
                <w:sz w:val="20"/>
                <w:szCs w:val="20"/>
              </w:rPr>
            </w:pPr>
            <w:r w:rsidDel="00000000" w:rsidR="00000000" w:rsidRPr="00000000">
              <w:rPr>
                <w:rFonts w:ascii="Calibri" w:cs="Calibri" w:eastAsia="Calibri" w:hAnsi="Calibri"/>
                <w:b w:val="1"/>
                <w:sz w:val="20"/>
                <w:szCs w:val="20"/>
                <w:rtl w:val="0"/>
              </w:rPr>
              <w:t xml:space="preserve">Setting Measures</w:t>
            </w:r>
            <w:r w:rsidDel="00000000" w:rsidR="00000000" w:rsidRPr="00000000">
              <w:rPr>
                <w:rtl w:val="0"/>
              </w:rPr>
            </w:r>
          </w:p>
        </w:tc>
      </w:tr>
      <w:tr>
        <w:trPr>
          <w:trHeight w:val="7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Effective infection protection and control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Minimise contact with individuals who are unwell by ensuring that those who have coronavirus symptoms, or who have someone in their household who does, do not present themselves on the setting site.</w:t>
            </w:r>
          </w:p>
          <w:p w:rsidR="00000000" w:rsidDel="00000000" w:rsidP="00000000" w:rsidRDefault="00000000" w:rsidRPr="00000000" w14:paraId="0000001D">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 hands more often than usual - wash hands thoroughly for 20 seconds with running water and soap and dry them thoroughly or use alcohol hand rub or sanitiser ensuring that all parts of the hands are washed.</w:t>
            </w:r>
          </w:p>
          <w:p w:rsidR="00000000" w:rsidDel="00000000" w:rsidP="00000000" w:rsidRDefault="00000000" w:rsidRPr="00000000" w14:paraId="0000001F">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good respiratory hygiene by promoting the ‘catch it, bin it, kill it’ approach</w:t>
            </w:r>
          </w:p>
          <w:p w:rsidR="00000000" w:rsidDel="00000000" w:rsidP="00000000" w:rsidRDefault="00000000" w:rsidRPr="00000000" w14:paraId="00000021">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cleaning frequently touched surfaces daily using standard products, such as detergents and bleach.</w:t>
            </w:r>
          </w:p>
          <w:p w:rsidR="00000000" w:rsidDel="00000000" w:rsidP="00000000" w:rsidRDefault="00000000" w:rsidRPr="00000000" w14:paraId="00000022">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Minimise contact and mixing by altering, as much as possible, the environment (such as number of resources left out/soft toys removed) and ensure staggered arrival and departure where parents do not enter the setting</w:t>
            </w:r>
          </w:p>
          <w:p w:rsidR="00000000" w:rsidDel="00000000" w:rsidP="00000000" w:rsidRDefault="00000000" w:rsidRPr="00000000" w14:paraId="00000024">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Dual registration: This has been considered and we will work collaboratively with the alternative provision.</w:t>
            </w:r>
          </w:p>
          <w:p w:rsidR="00000000" w:rsidDel="00000000" w:rsidP="00000000" w:rsidRDefault="00000000" w:rsidRPr="00000000" w14:paraId="00000026">
            <w:pPr>
              <w:tabs>
                <w:tab w:val="center" w:pos="4513"/>
                <w:tab w:val="right" w:pos="9026"/>
              </w:tabs>
              <w:rPr>
                <w:rFonts w:ascii="Calibri" w:cs="Calibri" w:eastAsia="Calibri" w:hAnsi="Calibri"/>
                <w:color w:val="49a4a9"/>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and staff will not attend the setting if they or a household member has coronavirus symptoms. On arrival, every child will wash their hands. Parents will receive a letter instructing them to inform the setting and to remain at home if their child has COVID-19 like symptoms. They must also book a test if they are displaying symptoms. </w:t>
            </w:r>
          </w:p>
          <w:p w:rsidR="00000000" w:rsidDel="00000000" w:rsidP="00000000" w:rsidRDefault="00000000" w:rsidRPr="00000000" w14:paraId="00000028">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family must self-isolate if they have been in close contact with someone who develops coronavirus (COVID-19) or if asked to by NHS test and trace. </w:t>
            </w:r>
          </w:p>
          <w:p w:rsidR="00000000" w:rsidDel="00000000" w:rsidP="00000000" w:rsidRDefault="00000000" w:rsidRPr="00000000" w14:paraId="0000002A">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someone tests positive, they should follow the stay at home guidance and must self-isolate for at least 10 days from the onset of their symptoms and then return to setting (only if they do not have symptoms other than cough or loss of sense of smell/taste). The setting will contact the local health protection team if someone has attended that is Covid-19 positive. The setting will continue to follow the guidance published by the government - Stay at Home guidance for households with possible or confirmed  coronavirus (COVID-19) infection).  </w:t>
            </w:r>
          </w:p>
          <w:p w:rsidR="00000000" w:rsidDel="00000000" w:rsidP="00000000" w:rsidRDefault="00000000" w:rsidRPr="00000000" w14:paraId="0000002C">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should be encouraged to perform hand-washing throughout the day. Hand sanitiser will be provided that contains at least 80% alcohol. (All hand sanitiser will be kept out of the sun and will be controlled by adults.)</w:t>
            </w:r>
          </w:p>
          <w:p w:rsidR="00000000" w:rsidDel="00000000" w:rsidP="00000000" w:rsidRDefault="00000000" w:rsidRPr="00000000" w14:paraId="0000002E">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 sanitiser can be used on arrival to the setting but should not be used prior to sitting around a lit fire. Children wash hands prior to lunch using soap and water.</w:t>
            </w:r>
          </w:p>
          <w:p w:rsidR="00000000" w:rsidDel="00000000" w:rsidP="00000000" w:rsidRDefault="00000000" w:rsidRPr="00000000" w14:paraId="00000030">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will instruct children to follow the ‘catch it, bin it, kill it’ approach. The bin bag will be knotted and disposed of.  Younger children and those with more complex need may need extra support to ‘get this right’. Staff who are supporting children to ‘catch it, bin it, kill it’ should thoroughly wash hands after and once the tissue is disposed of.</w:t>
            </w:r>
          </w:p>
          <w:p w:rsidR="00000000" w:rsidDel="00000000" w:rsidP="00000000" w:rsidRDefault="00000000" w:rsidRPr="00000000" w14:paraId="00000032">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Drop off and pick up will adhere to social distancing with parents being asked to take responsibility for ensuring a safe and reasonable distance is kept from other families. Only 1 parent will drop off and pick up each child. If younger siblings (i.e. not of setting age)  have to be brought to the setting and can’t be left at home, they must be hand-held by their parent at all times. On pick up, parents should stand 2 metres apart and wait for their child to be brought to them. Staff will be encouraged to adhere to the procedures and most importantly, timings. Staff may  disperse groups of parents if necessary and will  encourage punctuality and  social distancing.   </w:t>
            </w:r>
          </w:p>
          <w:p w:rsidR="00000000" w:rsidDel="00000000" w:rsidP="00000000" w:rsidRDefault="00000000" w:rsidRPr="00000000" w14:paraId="00000033">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far as is practically possible, each pupil will have access to their own paintbrush/colouring pencils. Staff will use appropriate cleaning sprays/antibacterial wipes to clean resources used by the children. Soft items such as hammocks and blankets will be washed frequently. </w:t>
            </w:r>
          </w:p>
          <w:p w:rsidR="00000000" w:rsidDel="00000000" w:rsidP="00000000" w:rsidRDefault="00000000" w:rsidRPr="00000000" w14:paraId="00000035">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parents will enter the setting, unless in case of emergencies. </w:t>
            </w:r>
          </w:p>
          <w:p w:rsidR="00000000" w:rsidDel="00000000" w:rsidP="00000000" w:rsidRDefault="00000000" w:rsidRPr="00000000" w14:paraId="00000037">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recognise that as an outdoor setting, risks are already significantly reduced. However, we aim to minimise risk further through implementation of all aspects of this risk assessment. </w:t>
            </w:r>
          </w:p>
          <w:p w:rsidR="00000000" w:rsidDel="00000000" w:rsidP="00000000" w:rsidRDefault="00000000" w:rsidRPr="00000000" w14:paraId="00000039">
            <w:pPr>
              <w:tabs>
                <w:tab w:val="center" w:pos="4513"/>
                <w:tab w:val="right" w:pos="9026"/>
              </w:tabs>
              <w:rPr>
                <w:rFonts w:ascii="Calibri" w:cs="Calibri" w:eastAsia="Calibri" w:hAnsi="Calibri"/>
                <w:sz w:val="20"/>
                <w:szCs w:val="20"/>
              </w:rPr>
            </w:pPr>
            <w:r w:rsidDel="00000000" w:rsidR="00000000" w:rsidRPr="00000000">
              <w:rPr>
                <w:rtl w:val="0"/>
              </w:rPr>
            </w:r>
          </w:p>
        </w:tc>
      </w:tr>
      <w:tr>
        <w:trPr>
          <w:trHeight w:val="7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Personal protective equipment (PPE)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tabs>
                <w:tab w:val="center" w:pos="4513"/>
                <w:tab w:val="right" w:pos="9026"/>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Regular hand washing to be undertaken </w:t>
            </w:r>
          </w:p>
          <w:p w:rsidR="00000000" w:rsidDel="00000000" w:rsidP="00000000" w:rsidRDefault="00000000" w:rsidRPr="00000000" w14:paraId="0000003C">
            <w:pPr>
              <w:tabs>
                <w:tab w:val="center" w:pos="4513"/>
                <w:tab w:val="right" w:pos="9026"/>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D">
            <w:pPr>
              <w:tabs>
                <w:tab w:val="center" w:pos="4513"/>
                <w:tab w:val="right" w:pos="9026"/>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Regular clearing of the setting will take place with the  use of anti-bac wipes and spray. </w:t>
            </w:r>
          </w:p>
          <w:p w:rsidR="00000000" w:rsidDel="00000000" w:rsidP="00000000" w:rsidRDefault="00000000" w:rsidRPr="00000000" w14:paraId="0000003E">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child becomes unwell with symptoms of coronavirus whilst at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such as a visor  should also be worn.All of this is made readily available to staff at all times.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tabs>
                <w:tab w:val="center" w:pos="4513"/>
                <w:tab w:val="right" w:pos="9026"/>
              </w:tabs>
              <w:rPr>
                <w:rFonts w:ascii="Calibri" w:cs="Calibri" w:eastAsia="Calibri" w:hAnsi="Calibri"/>
                <w:b w:val="1"/>
                <w:sz w:val="20"/>
                <w:szCs w:val="20"/>
              </w:rPr>
            </w:pPr>
            <w:r w:rsidDel="00000000" w:rsidR="00000000" w:rsidRPr="00000000">
              <w:rPr>
                <w:rFonts w:ascii="Calibri" w:cs="Calibri" w:eastAsia="Calibri" w:hAnsi="Calibri"/>
                <w:sz w:val="20"/>
                <w:szCs w:val="20"/>
                <w:rtl w:val="0"/>
              </w:rPr>
              <w:br w:type="textWrapping"/>
              <w:t xml:space="preserve">Staff will adhere to the Government recommendations. The setting will immediately isolate the pupil from the rest of the group  and telephone parent to collect their child. Parents will be asked to get their child tested for Covid 19.. To access testing, parents will be able to use the 111 online coronavirus service. The pupil in question should not return until they obtain a negative test result. </w:t>
            </w:r>
            <w:r w:rsidDel="00000000" w:rsidR="00000000" w:rsidRPr="00000000">
              <w:rPr>
                <w:rFonts w:ascii="Calibri" w:cs="Calibri" w:eastAsia="Calibri" w:hAnsi="Calibri"/>
                <w:b w:val="1"/>
                <w:sz w:val="20"/>
                <w:szCs w:val="20"/>
                <w:rtl w:val="0"/>
              </w:rPr>
              <w:t xml:space="preserve">If any of the test results are positive, then the current DfE guidance will be followed</w:t>
            </w:r>
            <w:r w:rsidDel="00000000" w:rsidR="00000000" w:rsidRPr="00000000">
              <w:rPr>
                <w:rFonts w:ascii="Calibri" w:cs="Calibri" w:eastAsia="Calibri" w:hAnsi="Calibri"/>
                <w:sz w:val="20"/>
                <w:szCs w:val="20"/>
                <w:rtl w:val="0"/>
              </w:rPr>
              <w:t xml:space="preserve">. At present this means that the entire pod will self-isolate for 14 days, including staff.</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41">
            <w:pPr>
              <w:tabs>
                <w:tab w:val="center" w:pos="4513"/>
                <w:tab w:val="right" w:pos="9026"/>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2">
            <w:pPr>
              <w:tabs>
                <w:tab w:val="center" w:pos="4513"/>
                <w:tab w:val="right" w:pos="9026"/>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adult that helps the child that has suspected COVID-19 is only required to self-isolate if:</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513"/>
                <w:tab w:val="right" w:pos="9026"/>
              </w:tabs>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develop symptoms themselves</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513"/>
                <w:tab w:val="right" w:pos="9026"/>
              </w:tabs>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symptomatic person subsequently tests positive</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requested to do so by NHS test and track</w:t>
            </w:r>
            <w:r w:rsidDel="00000000" w:rsidR="00000000" w:rsidRPr="00000000">
              <w:rPr>
                <w:rtl w:val="0"/>
              </w:rPr>
            </w:r>
          </w:p>
          <w:p w:rsidR="00000000" w:rsidDel="00000000" w:rsidP="00000000" w:rsidRDefault="00000000" w:rsidRPr="00000000" w14:paraId="00000046">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holding area will be cleaned thoroughly using usual cleaning products, such as bleach</w:t>
            </w:r>
          </w:p>
          <w:p w:rsidR="00000000" w:rsidDel="00000000" w:rsidP="00000000" w:rsidRDefault="00000000" w:rsidRPr="00000000" w14:paraId="00000047">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should remain mindful of the child's emotional wellbeing and mental health and remain cheerful and upbeat even if they are concerned. The emotional wellbeing of our children should be at the forefront of our minds at all times. </w:t>
            </w:r>
          </w:p>
        </w:tc>
      </w:tr>
      <w:tr>
        <w:trPr>
          <w:trHeight w:val="783"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Shielded and clinically vulnerable children and young people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A">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grouped as clinically extremely vulnerable due to pre-existing medical conditions, from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August, will no longer be required to shield.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B">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who have been grouped as clinically extremely vulnerable due to pre-existing medical conditions will no longer be required to shield, although this will be considered on a case by case basis. </w:t>
            </w:r>
          </w:p>
          <w:p w:rsidR="00000000" w:rsidDel="00000000" w:rsidP="00000000" w:rsidRDefault="00000000" w:rsidRPr="00000000" w14:paraId="0000004C">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Clinically vulnerable (but not clinically extremely vulnerable) people are those considered to be at a higher risk of severe illness from coronavirus. A small minority of children may fall into this category, and parents should follow medical advice if their child is in this category.</w:t>
            </w:r>
          </w:p>
        </w:tc>
      </w:tr>
      <w:tr>
        <w:trPr>
          <w:trHeight w:val="783"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Shielded and clinically vulnerable adults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E">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Clinically extremely vulnerable individuals are no longer  advised to shield. </w:t>
            </w:r>
          </w:p>
          <w:p w:rsidR="00000000" w:rsidDel="00000000" w:rsidP="00000000" w:rsidRDefault="00000000" w:rsidRPr="00000000" w14:paraId="0000004F">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Clinically vulnerable individuals who are at higher risk of severe illness may be advised to work from home and the setting manager will consider requests on a case by case basis.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who have been grouped as clinically extremely vulnerable due to pre-existing medical conditions will no longer advised to shield. Clinically vulnerable staff can attend work if it is COVID secure, but the setting manager will discuss concerns with individual members of staff who are at significant risk</w:t>
            </w:r>
          </w:p>
          <w:p w:rsidR="00000000" w:rsidDel="00000000" w:rsidP="00000000" w:rsidRDefault="00000000" w:rsidRPr="00000000" w14:paraId="00000051">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who have been grouped as clinically vulnerable will be able to attend setting if they have written medical advice saying it is safe for them to do so and if the setting is able to implement the necessary safety measures required.</w:t>
            </w:r>
          </w:p>
        </w:tc>
      </w:tr>
      <w:tr>
        <w:trPr>
          <w:trHeight w:val="783" w:hRule="atLeast"/>
        </w:trPr>
        <w:tc>
          <w:tcPr>
            <w:shd w:fill="ffffff" w:val="clear"/>
          </w:tcPr>
          <w:p w:rsidR="00000000" w:rsidDel="00000000" w:rsidP="00000000" w:rsidRDefault="00000000" w:rsidRPr="00000000" w14:paraId="00000053">
            <w:pPr>
              <w:rPr>
                <w:rFonts w:ascii="Calibri" w:cs="Calibri" w:eastAsia="Calibri" w:hAnsi="Calibri"/>
                <w:b w:val="1"/>
                <w:sz w:val="20"/>
                <w:szCs w:val="20"/>
              </w:rPr>
            </w:pPr>
            <w:r w:rsidDel="00000000" w:rsidR="00000000" w:rsidRPr="00000000">
              <w:rPr>
                <w:rtl w:val="0"/>
              </w:rPr>
            </w:r>
          </w:p>
        </w:tc>
        <w:tc>
          <w:tcPr>
            <w:shd w:fill="ffffff" w:val="clear"/>
          </w:tcPr>
          <w:p w:rsidR="00000000" w:rsidDel="00000000" w:rsidP="00000000" w:rsidRDefault="00000000" w:rsidRPr="00000000" w14:paraId="00000054">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Again , the advice has changed for  a child, young person or staff member lives in a household with someone who is extremely clinically vulnerable as set out in the COVID-19:  They wlll no longer be required to shield from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August 2020</w:t>
            </w:r>
          </w:p>
        </w:tc>
        <w:tc>
          <w:tcPr>
            <w:shd w:fill="ffffff" w:val="clear"/>
          </w:tcPr>
          <w:p w:rsidR="00000000" w:rsidDel="00000000" w:rsidP="00000000" w:rsidRDefault="00000000" w:rsidRPr="00000000" w14:paraId="00000055">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normal protective measures that are implemented in setting will be adhered to</w:t>
            </w:r>
          </w:p>
        </w:tc>
      </w:tr>
      <w:tr>
        <w:trPr>
          <w:trHeight w:val="3840" w:hRule="atLeast"/>
        </w:trPr>
        <w:tc>
          <w:tcPr>
            <w:shd w:fill="ffffff" w:val="clear"/>
          </w:tcPr>
          <w:p w:rsidR="00000000" w:rsidDel="00000000" w:rsidP="00000000" w:rsidRDefault="00000000" w:rsidRPr="00000000" w14:paraId="000000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2m rule in settings</w:t>
            </w:r>
          </w:p>
        </w:tc>
        <w:tc>
          <w:tcPr>
            <w:shd w:fill="ffffff" w:val="clear"/>
          </w:tcPr>
          <w:p w:rsidR="00000000" w:rsidDel="00000000" w:rsidP="00000000" w:rsidRDefault="00000000" w:rsidRPr="00000000" w14:paraId="00000057">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the government has eased their 2m rule</w:t>
            </w:r>
          </w:p>
          <w:p w:rsidR="00000000" w:rsidDel="00000000" w:rsidP="00000000" w:rsidRDefault="00000000" w:rsidRPr="00000000" w14:paraId="00000058">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settings should therefore ensure:</w:t>
            </w:r>
          </w:p>
          <w:p w:rsidR="00000000" w:rsidDel="00000000" w:rsidP="00000000" w:rsidRDefault="00000000" w:rsidRPr="00000000" w14:paraId="00000059">
            <w:pPr>
              <w:numPr>
                <w:ilvl w:val="0"/>
                <w:numId w:val="1"/>
              </w:numPr>
              <w:tabs>
                <w:tab w:val="center" w:pos="4513"/>
                <w:tab w:val="right" w:pos="9026"/>
              </w:tabs>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Regular cleaning of settings</w:t>
            </w:r>
          </w:p>
          <w:p w:rsidR="00000000" w:rsidDel="00000000" w:rsidP="00000000" w:rsidRDefault="00000000" w:rsidRPr="00000000" w14:paraId="0000005A">
            <w:pPr>
              <w:numPr>
                <w:ilvl w:val="0"/>
                <w:numId w:val="1"/>
              </w:numPr>
              <w:tabs>
                <w:tab w:val="center" w:pos="4513"/>
                <w:tab w:val="right" w:pos="9026"/>
              </w:tabs>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Children avoid contact with anyone with symptoms</w:t>
            </w:r>
          </w:p>
          <w:p w:rsidR="00000000" w:rsidDel="00000000" w:rsidP="00000000" w:rsidRDefault="00000000" w:rsidRPr="00000000" w14:paraId="0000005B">
            <w:pPr>
              <w:numPr>
                <w:ilvl w:val="0"/>
                <w:numId w:val="1"/>
              </w:numPr>
              <w:tabs>
                <w:tab w:val="center" w:pos="4513"/>
                <w:tab w:val="right" w:pos="9026"/>
              </w:tabs>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Children and staff frequently wash hands and follow good respiratory hygiene practices</w:t>
            </w:r>
          </w:p>
          <w:p w:rsidR="00000000" w:rsidDel="00000000" w:rsidP="00000000" w:rsidRDefault="00000000" w:rsidRPr="00000000" w14:paraId="0000005C">
            <w:pPr>
              <w:numPr>
                <w:ilvl w:val="0"/>
                <w:numId w:val="1"/>
              </w:numPr>
              <w:tabs>
                <w:tab w:val="center" w:pos="4513"/>
                <w:tab w:val="right" w:pos="9026"/>
              </w:tabs>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Children and staff minimise contact </w:t>
            </w:r>
          </w:p>
          <w:p w:rsidR="00000000" w:rsidDel="00000000" w:rsidP="00000000" w:rsidRDefault="00000000" w:rsidRPr="00000000" w14:paraId="0000005D">
            <w:pPr>
              <w:tabs>
                <w:tab w:val="center" w:pos="4513"/>
                <w:tab w:val="right" w:pos="9026"/>
              </w:tabs>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will ensure they are taking reasonable precautions when outside of the setting to ensure their own safety and therefore the safety of their colleagues and learners. </w:t>
            </w:r>
          </w:p>
          <w:p w:rsidR="00000000" w:rsidDel="00000000" w:rsidP="00000000" w:rsidRDefault="00000000" w:rsidRPr="00000000" w14:paraId="0000005F">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event of illness, and if the setting cannot cover these absences internally, supply teachers can be used. </w:t>
            </w:r>
          </w:p>
        </w:tc>
        <w:tc>
          <w:tcPr>
            <w:shd w:fill="ffffff" w:val="clear"/>
          </w:tcPr>
          <w:p w:rsidR="00000000" w:rsidDel="00000000" w:rsidP="00000000" w:rsidRDefault="00000000" w:rsidRPr="00000000" w14:paraId="00000061">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setting’s frequently touched surfaces will be cleaned every day</w:t>
            </w:r>
          </w:p>
          <w:p w:rsidR="00000000" w:rsidDel="00000000" w:rsidP="00000000" w:rsidRDefault="00000000" w:rsidRPr="00000000" w14:paraId="00000062">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br w:type="textWrapping"/>
              <w:t xml:space="preserve">We will aim for Children to avoid contact with anyone with symptoms through immediate isolating as previously stated.</w:t>
            </w:r>
          </w:p>
          <w:p w:rsidR="00000000" w:rsidDel="00000000" w:rsidP="00000000" w:rsidRDefault="00000000" w:rsidRPr="00000000" w14:paraId="00000063">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follow good hand-washing and hygiene practises as previously stated.</w:t>
            </w:r>
          </w:p>
          <w:p w:rsidR="00000000" w:rsidDel="00000000" w:rsidP="00000000" w:rsidRDefault="00000000" w:rsidRPr="00000000" w14:paraId="00000065">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Those children who are reluctant or anxious to return will be identified and supported, with plans put together to re-engage them. </w:t>
            </w:r>
          </w:p>
          <w:p w:rsidR="00000000" w:rsidDel="00000000" w:rsidP="00000000" w:rsidRDefault="00000000" w:rsidRPr="00000000" w14:paraId="00000067">
            <w:pPr>
              <w:tabs>
                <w:tab w:val="center" w:pos="4513"/>
                <w:tab w:val="right" w:pos="9026"/>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tabs>
                <w:tab w:val="center" w:pos="4513"/>
                <w:tab w:val="right" w:pos="902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Quarantine of staff - The gv have set a requirement for people returning from some countries to quarantine for 14 days on their return. This will be approached on a case by case basis. </w:t>
            </w:r>
          </w:p>
        </w:tc>
      </w:tr>
      <w:tr>
        <w:trPr>
          <w:trHeight w:val="783" w:hRule="atLeast"/>
        </w:trPr>
        <w:tc>
          <w:tcPr/>
          <w:p w:rsidR="00000000" w:rsidDel="00000000" w:rsidP="00000000" w:rsidRDefault="00000000" w:rsidRPr="00000000" w14:paraId="0000006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Implementing protective measures – Planning &amp; Organising</w:t>
            </w:r>
          </w:p>
        </w:tc>
        <w:tc>
          <w:tcPr/>
          <w:p w:rsidR="00000000" w:rsidDel="00000000" w:rsidP="00000000" w:rsidRDefault="00000000" w:rsidRPr="00000000" w14:paraId="0000006A">
            <w:pPr>
              <w:tabs>
                <w:tab w:val="center" w:pos="4513"/>
                <w:tab w:val="right" w:pos="9026"/>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Ensure that all health and safety compliance checks have been undertaken before opening.</w:t>
            </w:r>
          </w:p>
          <w:p w:rsidR="00000000" w:rsidDel="00000000" w:rsidP="00000000" w:rsidRDefault="00000000" w:rsidRPr="00000000" w14:paraId="0000006B">
            <w:pPr>
              <w:tabs>
                <w:tab w:val="center" w:pos="4513"/>
                <w:tab w:val="right" w:pos="9026"/>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Where possible settings should remove soft furnishings, soft toys and toys that are hard to clean (such as those with intricate parts) Where soft toys/hammocks are used to maintain and support a child's wellbeing, items should be washed frequently </w:t>
            </w:r>
          </w:p>
          <w:p w:rsidR="00000000" w:rsidDel="00000000" w:rsidP="00000000" w:rsidRDefault="00000000" w:rsidRPr="00000000" w14:paraId="0000006C">
            <w:pPr>
              <w:tabs>
                <w:tab w:val="center" w:pos="4513"/>
                <w:tab w:val="right" w:pos="9026"/>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D">
            <w:pPr>
              <w:tabs>
                <w:tab w:val="center" w:pos="4513"/>
                <w:tab w:val="right" w:pos="9026"/>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Parents should maintain a social distance to one another at entrance to the setting and maintain a safe distance to staff and other children</w:t>
            </w:r>
          </w:p>
          <w:p w:rsidR="00000000" w:rsidDel="00000000" w:rsidP="00000000" w:rsidRDefault="00000000" w:rsidRPr="00000000" w14:paraId="0000006E">
            <w:pPr>
              <w:tabs>
                <w:tab w:val="center" w:pos="4513"/>
                <w:tab w:val="right" w:pos="9026"/>
              </w:tabs>
              <w:rPr>
                <w:rFonts w:ascii="Calibri" w:cs="Calibri" w:eastAsia="Calibri" w:hAnsi="Calibri"/>
                <w:sz w:val="20"/>
                <w:szCs w:val="20"/>
                <w:highlight w:val="white"/>
              </w:rPr>
            </w:pPr>
            <w:r w:rsidDel="00000000" w:rsidR="00000000" w:rsidRPr="00000000">
              <w:rPr>
                <w:rtl w:val="0"/>
              </w:rPr>
            </w:r>
          </w:p>
        </w:tc>
        <w:tc>
          <w:tcPr/>
          <w:p w:rsidR="00000000" w:rsidDel="00000000" w:rsidP="00000000" w:rsidRDefault="00000000" w:rsidRPr="00000000" w14:paraId="0000006F">
            <w:pPr>
              <w:tabs>
                <w:tab w:val="center" w:pos="4513"/>
                <w:tab w:val="right" w:pos="9026"/>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Setting manager will undertake a Health and Safety audit of the setting before the 1st September, and carry out any necessary actions needed.</w:t>
            </w:r>
          </w:p>
          <w:p w:rsidR="00000000" w:rsidDel="00000000" w:rsidP="00000000" w:rsidRDefault="00000000" w:rsidRPr="00000000" w14:paraId="00000070">
            <w:pPr>
              <w:tabs>
                <w:tab w:val="center" w:pos="4513"/>
                <w:tab w:val="right" w:pos="9026"/>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1">
            <w:pPr>
              <w:tabs>
                <w:tab w:val="center" w:pos="4513"/>
                <w:tab w:val="right" w:pos="9026"/>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Unnecessary items, furniture, small parts and anything else that would be difficult to clean will be removed if possible.</w:t>
            </w:r>
          </w:p>
          <w:p w:rsidR="00000000" w:rsidDel="00000000" w:rsidP="00000000" w:rsidRDefault="00000000" w:rsidRPr="00000000" w14:paraId="00000072">
            <w:pPr>
              <w:tabs>
                <w:tab w:val="center" w:pos="4513"/>
                <w:tab w:val="right" w:pos="9026"/>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As far as practically possible, children will have their own frequently used equipment (for instance pencils and pens) site based resources will be shared but will be  cleaned regularly. (alternatively , they will be left for 48hours or 72hrs for plastic)</w:t>
            </w:r>
          </w:p>
          <w:p w:rsidR="00000000" w:rsidDel="00000000" w:rsidP="00000000" w:rsidRDefault="00000000" w:rsidRPr="00000000" w14:paraId="00000073">
            <w:pPr>
              <w:tabs>
                <w:tab w:val="center" w:pos="4513"/>
                <w:tab w:val="right" w:pos="9026"/>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4">
            <w:pPr>
              <w:tabs>
                <w:tab w:val="center" w:pos="4513"/>
                <w:tab w:val="right" w:pos="9026"/>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Essentials coming into setting will be sensibly limited (ie bags,, coats, hats, scarves) </w:t>
            </w:r>
          </w:p>
          <w:p w:rsidR="00000000" w:rsidDel="00000000" w:rsidP="00000000" w:rsidRDefault="00000000" w:rsidRPr="00000000" w14:paraId="00000075">
            <w:pPr>
              <w:tabs>
                <w:tab w:val="center" w:pos="4513"/>
                <w:tab w:val="right" w:pos="9026"/>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6">
            <w:pPr>
              <w:tabs>
                <w:tab w:val="center" w:pos="4513"/>
                <w:tab w:val="right" w:pos="9026"/>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Parents will have clear guidance as to the dropping off and collection protocol and they will adhere to the measures set out in this.</w:t>
            </w:r>
          </w:p>
          <w:p w:rsidR="00000000" w:rsidDel="00000000" w:rsidP="00000000" w:rsidRDefault="00000000" w:rsidRPr="00000000" w14:paraId="00000077">
            <w:pPr>
              <w:tabs>
                <w:tab w:val="center" w:pos="4513"/>
                <w:tab w:val="right" w:pos="9026"/>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8">
            <w:pPr>
              <w:tabs>
                <w:tab w:val="center" w:pos="4513"/>
                <w:tab w:val="right" w:pos="9026"/>
              </w:tabs>
              <w:rPr>
                <w:rFonts w:ascii="Calibri" w:cs="Calibri" w:eastAsia="Calibri" w:hAnsi="Calibri"/>
                <w:sz w:val="20"/>
                <w:szCs w:val="20"/>
                <w:highlight w:val="white"/>
              </w:rPr>
            </w:pPr>
            <w:r w:rsidDel="00000000" w:rsidR="00000000" w:rsidRPr="00000000">
              <w:rPr>
                <w:rtl w:val="0"/>
              </w:rPr>
            </w:r>
          </w:p>
        </w:tc>
      </w:tr>
    </w:tbl>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0"/>
          <w:szCs w:val="20"/>
        </w:rPr>
      </w:pPr>
      <w:r w:rsidDel="00000000" w:rsidR="00000000" w:rsidRPr="00000000">
        <w:rPr>
          <w:rtl w:val="0"/>
        </w:rPr>
      </w:r>
    </w:p>
    <w:sectPr>
      <w:footerReference r:id="rId6" w:type="default"/>
      <w:pgSz w:h="11907" w:w="16834"/>
      <w:pgMar w:bottom="680" w:top="720" w:left="1418" w:right="1418" w:header="72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 The Little Firefly Forest setting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Risk Assessment for Autumn reopening of </w:t>
    </w:r>
    <w:r w:rsidDel="00000000" w:rsidR="00000000" w:rsidRPr="00000000">
      <w:rPr>
        <w:rFonts w:ascii="Calibri" w:cs="Calibri" w:eastAsia="Calibri" w:hAnsi="Calibri"/>
        <w:sz w:val="22"/>
        <w:szCs w:val="22"/>
        <w:rtl w:val="0"/>
      </w:rPr>
      <w:t xml:space="preserve">setting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following coronavirus (COVID-19) lockdown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240" w:before="240" w:lineRule="auto"/>
    </w:pPr>
    <w:rPr>
      <w:rFonts w:ascii="Arial" w:cs="Arial" w:eastAsia="Arial" w:hAnsi="Arial"/>
      <w:b w:val="1"/>
      <w:sz w:val="22"/>
      <w:szCs w:val="22"/>
    </w:rPr>
  </w:style>
  <w:style w:type="paragraph" w:styleId="Heading2">
    <w:name w:val="heading 2"/>
    <w:basedOn w:val="Normal"/>
    <w:next w:val="Normal"/>
    <w:pPr>
      <w:keepNext w:val="1"/>
    </w:pPr>
    <w:rPr>
      <w:b w:val="1"/>
    </w:rPr>
  </w:style>
  <w:style w:type="paragraph" w:styleId="Heading3">
    <w:name w:val="heading 3"/>
    <w:basedOn w:val="Normal"/>
    <w:next w:val="Normal"/>
    <w:pPr>
      <w:keepNext w:val="1"/>
      <w:jc w:val="center"/>
    </w:pPr>
    <w:rPr>
      <w:rFonts w:ascii="Arial" w:cs="Arial" w:eastAsia="Arial" w:hAnsi="Arial"/>
      <w:b w:val="1"/>
      <w:sz w:val="18"/>
      <w:szCs w:val="1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